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CONDOMÍNIO ALTO DA BOA VISTA (CABV) – </w:t>
      </w:r>
      <w:r>
        <w:rPr>
          <w:rFonts w:ascii="Arial" w:hAnsi="Arial"/>
          <w:b/>
          <w:bCs/>
          <w:sz w:val="22"/>
          <w:szCs w:val="22"/>
        </w:rPr>
        <w:t>SOBRADINHO - DF</w:t>
      </w:r>
    </w:p>
    <w:p>
      <w:pPr>
        <w:pStyle w:val="Corpodotexto"/>
        <w:bidi w:val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REQUERIMENTO À ADMINISTRAÇÃO </w:t>
      </w:r>
      <w:r>
        <w:rPr>
          <w:rFonts w:ascii="Arial" w:hAnsi="Arial"/>
          <w:b/>
          <w:bCs/>
          <w:sz w:val="22"/>
          <w:szCs w:val="22"/>
        </w:rPr>
        <w:t>(DIRETORIA EXECUTIVA)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IDENTIFICAÇÃO DO REQUERENTE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Nome: ________________________________________________ 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Unidade (</w:t>
      </w:r>
      <w:r>
        <w:rPr>
          <w:rFonts w:ascii="Arial" w:hAnsi="Arial"/>
          <w:sz w:val="21"/>
          <w:szCs w:val="21"/>
        </w:rPr>
        <w:t>Endereço</w:t>
      </w:r>
      <w:r>
        <w:rPr>
          <w:rFonts w:ascii="Arial" w:hAnsi="Arial"/>
          <w:sz w:val="21"/>
          <w:szCs w:val="21"/>
        </w:rPr>
        <w:t xml:space="preserve">): </w:t>
      </w:r>
      <w:r>
        <w:rPr>
          <w:rFonts w:ascii="Arial" w:hAnsi="Arial"/>
          <w:sz w:val="21"/>
          <w:szCs w:val="21"/>
        </w:rPr>
        <w:t>Qd.</w:t>
      </w:r>
      <w:r>
        <w:rPr>
          <w:rFonts w:ascii="Arial" w:hAnsi="Arial"/>
          <w:sz w:val="21"/>
          <w:szCs w:val="21"/>
        </w:rPr>
        <w:t>______</w:t>
      </w:r>
      <w:r>
        <w:rPr>
          <w:rFonts w:ascii="Arial" w:hAnsi="Arial"/>
          <w:sz w:val="21"/>
          <w:szCs w:val="21"/>
        </w:rPr>
        <w:t>Conj.</w:t>
      </w:r>
      <w:r>
        <w:rPr>
          <w:rFonts w:ascii="Arial" w:hAnsi="Arial"/>
          <w:sz w:val="21"/>
          <w:szCs w:val="21"/>
        </w:rPr>
        <w:t>_______</w:t>
      </w:r>
      <w:r>
        <w:rPr>
          <w:rFonts w:ascii="Arial" w:hAnsi="Arial"/>
          <w:sz w:val="21"/>
          <w:szCs w:val="21"/>
        </w:rPr>
        <w:t>Lote:</w:t>
      </w:r>
      <w:r>
        <w:rPr>
          <w:rFonts w:ascii="Arial" w:hAnsi="Arial"/>
          <w:sz w:val="21"/>
          <w:szCs w:val="21"/>
        </w:rPr>
        <w:t>_____________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E-mail: ________________________ Telefone/Whatsapp </w:t>
      </w:r>
      <w:r>
        <w:rPr>
          <w:rFonts w:ascii="Arial" w:hAnsi="Arial"/>
          <w:sz w:val="21"/>
          <w:szCs w:val="21"/>
        </w:rPr>
        <w:t>(opcional)</w:t>
      </w:r>
      <w:r>
        <w:rPr>
          <w:rFonts w:ascii="Arial" w:hAnsi="Arial"/>
          <w:sz w:val="21"/>
          <w:szCs w:val="21"/>
        </w:rPr>
        <w:t xml:space="preserve">:_______________ 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Corpodotexto"/>
        <w:bidi w:val="0"/>
        <w:spacing w:before="0" w:after="0"/>
        <w:jc w:val="lef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ITENS PARA INCLUSÃO NA PAUTA DA PRÓXIMA ASSEMBLEIA GERAL</w:t>
      </w:r>
    </w:p>
    <w:p>
      <w:pPr>
        <w:pStyle w:val="Corpodotexto"/>
        <w:bidi w:val="0"/>
        <w:spacing w:lineRule="auto" w:line="240"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Marque (X) ao lado de cada assunto que deseja encaminhar para votação: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 ] 1. Fim da </w:t>
      </w:r>
      <w:r>
        <w:rPr>
          <w:rFonts w:ascii="Arial" w:hAnsi="Arial"/>
          <w:b/>
          <w:bCs/>
          <w:sz w:val="21"/>
          <w:szCs w:val="21"/>
        </w:rPr>
        <w:t>taxa extraordinária</w:t>
      </w:r>
      <w:r>
        <w:rPr>
          <w:rFonts w:ascii="Arial" w:hAnsi="Arial"/>
          <w:sz w:val="21"/>
          <w:szCs w:val="21"/>
        </w:rPr>
        <w:t xml:space="preserve">, que deverá ser extinta </w:t>
      </w:r>
      <w:r>
        <w:rPr>
          <w:rFonts w:ascii="Arial" w:hAnsi="Arial"/>
          <w:sz w:val="21"/>
          <w:szCs w:val="21"/>
          <w:u w:val="single"/>
        </w:rPr>
        <w:t>imediatamente</w:t>
      </w:r>
      <w:r>
        <w:rPr>
          <w:rFonts w:ascii="Arial" w:hAnsi="Arial"/>
          <w:sz w:val="21"/>
          <w:szCs w:val="21"/>
        </w:rPr>
        <w:t xml:space="preserve">, por ter cumprido sua finalidade </w:t>
      </w:r>
      <w:r>
        <w:rPr>
          <w:rFonts w:ascii="Arial" w:hAnsi="Arial"/>
          <w:sz w:val="21"/>
          <w:szCs w:val="21"/>
        </w:rPr>
        <w:t>e ultrapassado e muito o prazo inicialmente previsto.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] 2. </w:t>
      </w:r>
      <w:r>
        <w:rPr>
          <w:rFonts w:ascii="Arial" w:hAnsi="Arial"/>
          <w:b/>
          <w:bCs/>
          <w:sz w:val="21"/>
          <w:szCs w:val="21"/>
        </w:rPr>
        <w:t>Redução de custos e da taxa ordinária</w:t>
      </w:r>
      <w:r>
        <w:rPr>
          <w:rFonts w:ascii="Arial" w:hAnsi="Arial"/>
          <w:sz w:val="21"/>
          <w:szCs w:val="21"/>
        </w:rPr>
        <w:t xml:space="preserve">, limitando-a aos serviços essenciais: - Portaria - Administração - Emissão de boletos (tesouraria) – Cobrança </w:t>
      </w:r>
      <w:r>
        <w:rPr>
          <w:rFonts w:ascii="Arial" w:hAnsi="Arial"/>
          <w:sz w:val="21"/>
          <w:szCs w:val="21"/>
        </w:rPr>
        <w:t>Administrativa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 ] 3. Serviços internos (quadras de esporte, praças, </w:t>
      </w:r>
      <w:r>
        <w:rPr>
          <w:rFonts w:ascii="Arial" w:hAnsi="Arial"/>
          <w:sz w:val="21"/>
          <w:szCs w:val="21"/>
          <w:u w:val="single"/>
        </w:rPr>
        <w:t>transporte interno</w:t>
      </w:r>
      <w:r>
        <w:rPr>
          <w:rFonts w:ascii="Arial" w:hAnsi="Arial"/>
          <w:sz w:val="21"/>
          <w:szCs w:val="21"/>
        </w:rPr>
        <w:t xml:space="preserve"> , </w:t>
      </w:r>
      <w:r>
        <w:rPr>
          <w:rFonts w:ascii="Arial" w:hAnsi="Arial"/>
          <w:sz w:val="21"/>
          <w:szCs w:val="21"/>
        </w:rPr>
        <w:t xml:space="preserve">cultivo e distribuição de hortaliças, </w:t>
      </w:r>
      <w:r>
        <w:rPr>
          <w:rFonts w:ascii="Arial" w:hAnsi="Arial"/>
          <w:sz w:val="21"/>
          <w:szCs w:val="21"/>
        </w:rPr>
        <w:t xml:space="preserve">etc.) passam a ser administrados exclusivamente pelos condôminos interessados, mediante cotização voluntária. </w:t>
      </w:r>
      <w:r>
        <w:rPr>
          <w:rFonts w:ascii="Arial" w:hAnsi="Arial"/>
          <w:sz w:val="21"/>
          <w:szCs w:val="21"/>
        </w:rPr>
        <w:t>Manutenção, por estar em área pública interna, poderá ser feita pelo GDF.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] 4. </w:t>
      </w:r>
      <w:r>
        <w:rPr>
          <w:rFonts w:ascii="Arial" w:hAnsi="Arial"/>
          <w:b/>
          <w:bCs/>
          <w:sz w:val="21"/>
          <w:szCs w:val="21"/>
        </w:rPr>
        <w:t>Segurança interna</w:t>
      </w:r>
      <w:r>
        <w:rPr>
          <w:rFonts w:ascii="Arial" w:hAnsi="Arial"/>
          <w:sz w:val="21"/>
          <w:szCs w:val="21"/>
        </w:rPr>
        <w:t xml:space="preserve"> (vigilância, ronda, circuito de câmeras) passa a ser optativa, contratada apenas pelos condôminos que manifestarem interesse. </w:t>
      </w:r>
      <w:r>
        <w:rPr>
          <w:rFonts w:ascii="Arial" w:hAnsi="Arial"/>
          <w:sz w:val="21"/>
          <w:szCs w:val="21"/>
        </w:rPr>
        <w:t>Os que não manifestarem poderão contratar seguro (garant</w:t>
      </w:r>
      <w:r>
        <w:rPr>
          <w:rFonts w:ascii="Arial" w:hAnsi="Arial"/>
          <w:sz w:val="21"/>
          <w:szCs w:val="21"/>
        </w:rPr>
        <w:t>e a</w:t>
      </w:r>
      <w:r>
        <w:rPr>
          <w:rFonts w:ascii="Arial" w:hAnsi="Arial"/>
          <w:sz w:val="21"/>
          <w:szCs w:val="21"/>
        </w:rPr>
        <w:t xml:space="preserve"> devolução do bem subtraído: </w:t>
      </w:r>
      <w:r>
        <w:rPr>
          <w:rFonts w:ascii="Arial" w:hAnsi="Arial"/>
          <w:sz w:val="21"/>
          <w:szCs w:val="21"/>
        </w:rPr>
        <w:t>mais efetivo que o modelo atual</w:t>
      </w:r>
      <w:r>
        <w:rPr>
          <w:rFonts w:ascii="Arial" w:hAnsi="Arial"/>
          <w:sz w:val="21"/>
          <w:szCs w:val="21"/>
        </w:rPr>
        <w:t xml:space="preserve">) ou acionar o policiamento ostensivo estatal </w:t>
      </w:r>
      <w:r>
        <w:rPr>
          <w:rFonts w:ascii="Arial" w:hAnsi="Arial"/>
          <w:sz w:val="21"/>
          <w:szCs w:val="21"/>
        </w:rPr>
        <w:t>(armado)</w:t>
      </w:r>
      <w:r>
        <w:rPr>
          <w:rFonts w:ascii="Arial" w:hAnsi="Arial"/>
          <w:sz w:val="21"/>
          <w:szCs w:val="21"/>
        </w:rPr>
        <w:t>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[   ] 5.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>Secessão do loteamento</w:t>
      </w:r>
      <w:r>
        <w:rPr>
          <w:rFonts w:ascii="Arial" w:hAnsi="Arial"/>
          <w:b/>
          <w:bCs/>
          <w:sz w:val="21"/>
          <w:szCs w:val="21"/>
        </w:rPr>
        <w:t xml:space="preserve"> e de sua administração por quadras</w:t>
      </w:r>
      <w:r>
        <w:rPr>
          <w:rFonts w:ascii="Arial" w:hAnsi="Arial"/>
          <w:sz w:val="21"/>
          <w:szCs w:val="21"/>
        </w:rPr>
        <w:t xml:space="preserve">, sem uma gerência central e sem pagamento de pró-labore ao administrador da Quadra. </w:t>
      </w:r>
      <w:r>
        <w:rPr>
          <w:rFonts w:ascii="Arial" w:hAnsi="Arial"/>
          <w:b/>
          <w:bCs/>
          <w:sz w:val="21"/>
          <w:szCs w:val="21"/>
        </w:rPr>
        <w:t>Os moradores da quadra decidem sobre a sua quadra</w:t>
      </w:r>
      <w:r>
        <w:rPr>
          <w:rFonts w:ascii="Arial" w:hAnsi="Arial"/>
          <w:sz w:val="21"/>
          <w:szCs w:val="21"/>
        </w:rPr>
        <w:t xml:space="preserve">. </w:t>
      </w:r>
      <w:r>
        <w:rPr>
          <w:rFonts w:ascii="Arial" w:hAnsi="Arial"/>
          <w:sz w:val="21"/>
          <w:szCs w:val="21"/>
        </w:rPr>
        <w:t>A emissão do boleto, das novas taxas ordinárias (reduzidas), continuará ocorrendo de forma automática, centralizada.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 ] 6. Serviços de limpeza interna (roçagem) em </w:t>
      </w:r>
      <w:r>
        <w:rPr>
          <w:rFonts w:ascii="Arial" w:hAnsi="Arial"/>
          <w:b/>
          <w:bCs/>
          <w:sz w:val="21"/>
          <w:szCs w:val="21"/>
        </w:rPr>
        <w:t>áreas públicas</w:t>
      </w:r>
      <w:r>
        <w:rPr>
          <w:rFonts w:ascii="Arial" w:hAnsi="Arial"/>
          <w:sz w:val="21"/>
          <w:szCs w:val="21"/>
        </w:rPr>
        <w:t xml:space="preserve"> internas ou </w:t>
      </w:r>
      <w:r>
        <w:rPr>
          <w:rFonts w:ascii="Arial" w:hAnsi="Arial"/>
          <w:b/>
          <w:bCs/>
          <w:sz w:val="21"/>
          <w:szCs w:val="21"/>
        </w:rPr>
        <w:t>manutenção de vias</w:t>
      </w:r>
      <w:r>
        <w:rPr>
          <w:rFonts w:ascii="Arial" w:hAnsi="Arial"/>
          <w:sz w:val="21"/>
          <w:szCs w:val="21"/>
        </w:rPr>
        <w:t xml:space="preserve"> devem ser feitas pelo GDF (Novacap, SLU, etc.), </w:t>
      </w:r>
      <w:r>
        <w:rPr>
          <w:rFonts w:ascii="Arial" w:hAnsi="Arial"/>
          <w:sz w:val="21"/>
          <w:szCs w:val="21"/>
        </w:rPr>
        <w:t>com pedido do CABV à Administração de Sobradinho ou diretamente aos órgãos</w:t>
      </w:r>
      <w:r>
        <w:rPr>
          <w:rFonts w:ascii="Arial" w:hAnsi="Arial"/>
          <w:sz w:val="21"/>
          <w:szCs w:val="21"/>
        </w:rPr>
        <w:t xml:space="preserve">. </w:t>
      </w:r>
      <w:r>
        <w:rPr>
          <w:rFonts w:ascii="Arial" w:hAnsi="Arial"/>
          <w:sz w:val="21"/>
          <w:szCs w:val="21"/>
          <w:u w:val="single"/>
        </w:rPr>
        <w:t>O morador já paga IPTU para isso</w:t>
      </w:r>
      <w:r>
        <w:rPr>
          <w:rFonts w:ascii="Arial" w:hAnsi="Arial"/>
          <w:sz w:val="21"/>
          <w:szCs w:val="21"/>
        </w:rPr>
        <w:t>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 ] </w:t>
      </w:r>
      <w:r>
        <w:rPr>
          <w:rFonts w:ascii="Arial" w:hAnsi="Arial"/>
          <w:sz w:val="21"/>
          <w:szCs w:val="21"/>
        </w:rPr>
        <w:t>7</w:t>
      </w:r>
      <w:r>
        <w:rPr>
          <w:rFonts w:ascii="Arial" w:hAnsi="Arial"/>
          <w:sz w:val="21"/>
          <w:szCs w:val="21"/>
        </w:rPr>
        <w:t xml:space="preserve">. </w:t>
      </w:r>
      <w:r>
        <w:rPr>
          <w:rFonts w:ascii="Arial" w:hAnsi="Arial"/>
          <w:sz w:val="21"/>
          <w:szCs w:val="21"/>
        </w:rPr>
        <w:t xml:space="preserve">Assembléias, </w:t>
      </w:r>
      <w:r>
        <w:rPr>
          <w:rFonts w:ascii="Arial" w:hAnsi="Arial"/>
          <w:sz w:val="21"/>
          <w:szCs w:val="21"/>
        </w:rPr>
        <w:t xml:space="preserve">ainda que presenciais, devem ser transmitidas online e </w:t>
      </w:r>
      <w:r>
        <w:rPr>
          <w:rFonts w:ascii="Arial" w:hAnsi="Arial"/>
          <w:sz w:val="21"/>
          <w:szCs w:val="21"/>
        </w:rPr>
        <w:t xml:space="preserve">com Votações </w:t>
      </w:r>
      <w:r>
        <w:rPr>
          <w:rFonts w:ascii="Arial" w:hAnsi="Arial"/>
          <w:sz w:val="21"/>
          <w:szCs w:val="21"/>
        </w:rPr>
        <w:t xml:space="preserve">Presenciais (local na Administração) e </w:t>
      </w:r>
      <w:r>
        <w:rPr>
          <w:rFonts w:ascii="Arial" w:hAnsi="Arial"/>
          <w:sz w:val="21"/>
          <w:szCs w:val="21"/>
        </w:rPr>
        <w:t xml:space="preserve">online, com </w:t>
      </w:r>
      <w:r>
        <w:rPr>
          <w:rFonts w:ascii="Arial" w:hAnsi="Arial"/>
          <w:b/>
          <w:bCs/>
          <w:sz w:val="21"/>
          <w:szCs w:val="21"/>
        </w:rPr>
        <w:t>prazo mínimo de 24h</w:t>
      </w:r>
      <w:r>
        <w:rPr>
          <w:rFonts w:ascii="Arial" w:hAnsi="Arial"/>
          <w:sz w:val="21"/>
          <w:szCs w:val="21"/>
        </w:rPr>
        <w:t xml:space="preserve"> para votação de temas que envolvam aumento ou redução de cobranças ao morador. </w:t>
      </w:r>
      <w:r>
        <w:rPr>
          <w:rFonts w:ascii="Arial" w:hAnsi="Arial"/>
          <w:b/>
          <w:bCs/>
          <w:sz w:val="21"/>
          <w:szCs w:val="21"/>
        </w:rPr>
        <w:t>A dívida em taxas permite a penhora e leilão do imóvel</w:t>
      </w:r>
      <w:r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Tal medida aumenta o número de votantes e traz maior legitimidade.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  ] </w:t>
      </w:r>
      <w:r>
        <w:rPr>
          <w:rFonts w:ascii="Arial" w:hAnsi="Arial"/>
          <w:sz w:val="21"/>
          <w:szCs w:val="21"/>
        </w:rPr>
        <w:t>8</w:t>
      </w:r>
      <w:r>
        <w:rPr>
          <w:rFonts w:ascii="Arial" w:hAnsi="Arial"/>
          <w:sz w:val="21"/>
          <w:szCs w:val="21"/>
        </w:rPr>
        <w:t xml:space="preserve">. </w:t>
      </w:r>
      <w:r>
        <w:rPr>
          <w:rFonts w:ascii="Arial" w:hAnsi="Arial"/>
          <w:sz w:val="21"/>
          <w:szCs w:val="21"/>
        </w:rPr>
        <w:t xml:space="preserve">A </w:t>
      </w:r>
      <w:r>
        <w:rPr>
          <w:rFonts w:ascii="Arial" w:hAnsi="Arial"/>
          <w:sz w:val="21"/>
          <w:szCs w:val="21"/>
        </w:rPr>
        <w:t xml:space="preserve">Taxa de Condomínio deverá constar o valor final no boleto, </w:t>
      </w:r>
      <w:r>
        <w:rPr>
          <w:rFonts w:ascii="Arial" w:hAnsi="Arial"/>
          <w:b/>
          <w:bCs/>
          <w:sz w:val="21"/>
          <w:szCs w:val="21"/>
        </w:rPr>
        <w:t>sem majoração para dar desconto de pontualidade</w:t>
      </w:r>
      <w:r>
        <w:rPr>
          <w:rFonts w:ascii="Arial" w:hAnsi="Arial"/>
          <w:sz w:val="21"/>
          <w:szCs w:val="21"/>
        </w:rPr>
        <w:t xml:space="preserve">. No caso de inadimplemento, multa de 2% e juros de 1% ao mês. Tentativa de cobrança administrativa (ligação telefônica, e-mail ou carta) por no mínimo 30 dias ou 4 tentativas (em semanas diferentes). </w:t>
      </w:r>
    </w:p>
    <w:p>
      <w:pPr>
        <w:pStyle w:val="Corpodotexto"/>
        <w:bidi w:val="0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[     ] 9. A Cobrança Judicial da taxa condominial passará a ser feita </w:t>
      </w:r>
      <w:r>
        <w:rPr>
          <w:rFonts w:ascii="Arial" w:hAnsi="Arial"/>
          <w:sz w:val="21"/>
          <w:szCs w:val="21"/>
        </w:rPr>
        <w:t>inicialmente</w:t>
      </w:r>
      <w:r>
        <w:rPr>
          <w:rFonts w:ascii="Arial" w:hAnsi="Arial"/>
          <w:sz w:val="21"/>
          <w:szCs w:val="21"/>
        </w:rPr>
        <w:t xml:space="preserve"> em </w:t>
      </w:r>
      <w:r>
        <w:rPr>
          <w:rFonts w:ascii="Arial" w:hAnsi="Arial"/>
          <w:b/>
          <w:bCs/>
          <w:sz w:val="21"/>
          <w:szCs w:val="21"/>
        </w:rPr>
        <w:t>Juizado Especial Cível</w:t>
      </w:r>
      <w:r>
        <w:rPr>
          <w:rFonts w:ascii="Arial" w:hAnsi="Arial"/>
          <w:sz w:val="21"/>
          <w:szCs w:val="21"/>
        </w:rPr>
        <w:t xml:space="preserve">, em virtude do valor baixo e não exigir advogado nem para o CABV nem para o Morador. Advogado em 2º grau será pago pelo Perdedor da ação (sucumbência), </w:t>
      </w:r>
      <w:r>
        <w:rPr>
          <w:rFonts w:ascii="Arial" w:hAnsi="Arial"/>
          <w:sz w:val="21"/>
          <w:szCs w:val="21"/>
        </w:rPr>
        <w:t>o morador inadimplente.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Outros assuntos (descreva): _______________________________________________________________________ _______________________________________________________________________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JUSTIFICATIVA (opcional)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Descreva, em poucas linhas, fundamentos de sua </w:t>
      </w:r>
      <w:r>
        <w:rPr>
          <w:rFonts w:ascii="Arial" w:hAnsi="Arial"/>
          <w:sz w:val="21"/>
          <w:szCs w:val="21"/>
        </w:rPr>
        <w:t xml:space="preserve">nova </w:t>
      </w:r>
      <w:r>
        <w:rPr>
          <w:rFonts w:ascii="Arial" w:hAnsi="Arial"/>
          <w:sz w:val="21"/>
          <w:szCs w:val="21"/>
        </w:rPr>
        <w:t>proposta:</w:t>
      </w:r>
    </w:p>
    <w:p>
      <w:pPr>
        <w:pStyle w:val="Linhahorizontal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Linhahorizontal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otexto"/>
        <w:bidi w:val="0"/>
        <w:spacing w:before="0" w:after="0"/>
        <w:jc w:val="lef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</w:r>
    </w:p>
    <w:p>
      <w:pPr>
        <w:pStyle w:val="Corpodotexto"/>
        <w:bidi w:val="0"/>
        <w:spacing w:before="0" w:after="0"/>
        <w:jc w:val="left"/>
        <w:rPr>
          <w:rFonts w:ascii="Arial" w:hAnsi="Arial"/>
          <w:b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ASSINATURAS</w:t>
      </w:r>
    </w:p>
    <w:p>
      <w:pPr>
        <w:pStyle w:val="Corpodotexto"/>
        <w:bidi w:val="0"/>
        <w:spacing w:before="0" w:after="0"/>
        <w:jc w:val="righ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Sobradinho-DF, em ___ de ________ de 2025.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Corpodotexto"/>
        <w:bidi w:val="0"/>
        <w:spacing w:before="0" w:after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___________________________________________ </w:t>
      </w:r>
    </w:p>
    <w:p>
      <w:pPr>
        <w:pStyle w:val="Corpodotexto"/>
        <w:bidi w:val="0"/>
        <w:spacing w:before="0" w:after="0"/>
        <w:jc w:val="center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Assinatura do Requerente </w:t>
      </w:r>
      <w:r>
        <w:rPr>
          <w:rFonts w:ascii="Arial" w:hAnsi="Arial"/>
          <w:sz w:val="21"/>
          <w:szCs w:val="21"/>
        </w:rPr>
        <w:t>(pode ser digital: SouGov</w:t>
      </w:r>
      <w:r>
        <w:rPr>
          <w:rFonts w:ascii="Arial" w:hAnsi="Arial"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</w:t>
      </w:r>
    </w:p>
    <w:p>
      <w:pPr>
        <w:pStyle w:val="Corpodotexto"/>
        <w:bidi w:val="0"/>
        <w:spacing w:before="0" w:after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RG/CPF: __________________________________</w:t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bidi w:val="0"/>
        <w:spacing w:before="0" w:after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Observações</w:t>
      </w:r>
      <w:r>
        <w:rPr>
          <w:rFonts w:ascii="Arial" w:hAnsi="Arial"/>
          <w:sz w:val="20"/>
          <w:szCs w:val="20"/>
        </w:rPr>
        <w:t>:</w:t>
      </w:r>
    </w:p>
    <w:p>
      <w:pPr>
        <w:pStyle w:val="Corpodotexto"/>
        <w:numPr>
          <w:ilvl w:val="0"/>
          <w:numId w:val="1"/>
        </w:numPr>
        <w:tabs>
          <w:tab w:val="clear" w:pos="706"/>
          <w:tab w:val="left" w:pos="709" w:leader="none"/>
        </w:tabs>
        <w:bidi w:val="0"/>
        <w:ind w:left="709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Após o recebimento deste requerimento, a Administração deverá convoca</w:t>
      </w:r>
      <w:r>
        <w:rPr>
          <w:rFonts w:ascii="Arial" w:hAnsi="Arial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 xml:space="preserve"> Assembleia Geral, conforme Convenção Condominial, </w:t>
      </w:r>
      <w:r>
        <w:rPr>
          <w:rFonts w:ascii="Arial" w:hAnsi="Arial"/>
          <w:sz w:val="20"/>
          <w:szCs w:val="20"/>
        </w:rPr>
        <w:t>para votação junto aos interessados</w:t>
      </w:r>
      <w:r>
        <w:rPr>
          <w:rFonts w:ascii="Arial" w:hAnsi="Arial"/>
          <w:sz w:val="20"/>
          <w:szCs w:val="20"/>
        </w:rPr>
        <w:t>.</w:t>
      </w:r>
    </w:p>
    <w:p>
      <w:pPr>
        <w:pStyle w:val="Corpodotexto"/>
        <w:numPr>
          <w:ilvl w:val="0"/>
          <w:numId w:val="1"/>
        </w:numPr>
        <w:tabs>
          <w:tab w:val="clear" w:pos="706"/>
          <w:tab w:val="left" w:pos="709" w:leader="none"/>
        </w:tabs>
        <w:bidi w:val="0"/>
        <w:ind w:left="709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Este formulário poderá ser entregue diretamente na </w:t>
      </w:r>
      <w:r>
        <w:rPr>
          <w:rFonts w:ascii="Arial" w:hAnsi="Arial"/>
          <w:sz w:val="20"/>
          <w:szCs w:val="20"/>
        </w:rPr>
        <w:t xml:space="preserve">Administração do CABV, </w:t>
      </w:r>
      <w:r>
        <w:rPr>
          <w:rFonts w:ascii="Arial" w:hAnsi="Arial"/>
          <w:sz w:val="20"/>
          <w:szCs w:val="20"/>
        </w:rPr>
        <w:t>em duas vias para pegar o recebido,</w:t>
      </w:r>
      <w:r>
        <w:rPr>
          <w:rFonts w:ascii="Arial" w:hAnsi="Arial"/>
          <w:sz w:val="20"/>
          <w:szCs w:val="20"/>
        </w:rPr>
        <w:t xml:space="preserve"> ou enviado por e-mail para </w:t>
      </w:r>
      <w:hyperlink r:id="rId2">
        <w:r>
          <w:rPr>
            <w:rStyle w:val="LinkdaInternet"/>
            <w:rFonts w:ascii="Arial" w:hAnsi="Arial"/>
            <w:sz w:val="20"/>
            <w:szCs w:val="20"/>
          </w:rPr>
          <w:t>contato</w:t>
        </w:r>
      </w:hyperlink>
      <w:hyperlink r:id="rId3">
        <w:r>
          <w:rPr>
            <w:rStyle w:val="LinkdaInternet"/>
            <w:rFonts w:ascii="Arial" w:hAnsi="Arial"/>
            <w:sz w:val="20"/>
            <w:szCs w:val="20"/>
          </w:rPr>
          <w:t>@cabv.com.br</w:t>
        </w:r>
      </w:hyperlink>
      <w:r>
        <w:rPr>
          <w:rFonts w:ascii="Arial" w:hAnsi="Arial"/>
          <w:sz w:val="20"/>
          <w:szCs w:val="20"/>
        </w:rPr>
        <w:t>.</w:t>
      </w:r>
    </w:p>
    <w:p>
      <w:pPr>
        <w:pStyle w:val="Corpodotexto"/>
        <w:numPr>
          <w:ilvl w:val="0"/>
          <w:numId w:val="1"/>
        </w:numPr>
        <w:tabs>
          <w:tab w:val="clear" w:pos="706"/>
          <w:tab w:val="left" w:pos="709" w:leader="none"/>
        </w:tabs>
        <w:bidi w:val="0"/>
        <w:spacing w:before="0" w:after="120"/>
        <w:ind w:left="709" w:hanging="28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Maiores esclarecimentos sobre cada item: </w:t>
      </w:r>
      <w:hyperlink r:id="rId4">
        <w:r>
          <w:rPr>
            <w:rStyle w:val="LinkdaInternet"/>
            <w:rFonts w:ascii="Arial" w:hAnsi="Arial"/>
            <w:sz w:val="20"/>
            <w:szCs w:val="20"/>
          </w:rPr>
          <w:t>https://cabvdiferente.hotidea.com.br</w:t>
        </w:r>
      </w:hyperlink>
      <w:r>
        <w:rPr>
          <w:rFonts w:ascii="Arial" w:hAnsi="Arial"/>
          <w:sz w:val="20"/>
          <w:szCs w:val="20"/>
        </w:rPr>
        <w:t xml:space="preserve"> </w:t>
      </w:r>
    </w:p>
    <w:sectPr>
      <w:type w:val="nextPage"/>
      <w:pgSz w:w="11905" w:h="16837"/>
      <w:pgMar w:left="1134" w:right="1134" w:gutter="0" w:header="0" w:top="975" w:footer="0" w:bottom="113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to@cabv.com.br" TargetMode="External"/><Relationship Id="rId3" Type="http://schemas.openxmlformats.org/officeDocument/2006/relationships/hyperlink" Target="mailto:contato@cabv.com.br" TargetMode="External"/><Relationship Id="rId4" Type="http://schemas.openxmlformats.org/officeDocument/2006/relationships/hyperlink" Target="https://cabvdiferente.hotidea.com.b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LibreOffice/7.3.7.2$Windows_X86_64 LibreOffice_project/e114eadc50a9ff8d8c8a0567d6da8f454beeb84f</Application>
  <AppVersion>15.0000</AppVersion>
  <Pages>1</Pages>
  <Words>526</Words>
  <Characters>3272</Characters>
  <CharactersWithSpaces>3793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pt-BR</dc:language>
  <cp:lastModifiedBy/>
  <dcterms:modified xsi:type="dcterms:W3CDTF">2025-07-09T17:22:43Z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